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5A" w:rsidRPr="009A1C68" w:rsidRDefault="009A1C68" w:rsidP="009A1C68">
      <w:pPr>
        <w:jc w:val="center"/>
        <w:rPr>
          <w:rFonts w:hint="cs"/>
          <w:sz w:val="36"/>
          <w:szCs w:val="36"/>
          <w:rtl/>
          <w:lang w:bidi="ar-SA"/>
        </w:rPr>
      </w:pPr>
      <w:r w:rsidRPr="009A1C68">
        <w:rPr>
          <w:rFonts w:hint="cs"/>
          <w:sz w:val="36"/>
          <w:szCs w:val="36"/>
          <w:rtl/>
          <w:lang w:bidi="ar-SA"/>
        </w:rPr>
        <w:t>بطاقه تلخيصيه</w:t>
      </w:r>
      <w:bookmarkStart w:id="0" w:name="_GoBack"/>
      <w:bookmarkEnd w:id="0"/>
    </w:p>
    <w:p w:rsidR="009A1C68" w:rsidRDefault="009A1C68" w:rsidP="009A1C68">
      <w:pPr>
        <w:jc w:val="center"/>
        <w:rPr>
          <w:rFonts w:hint="cs"/>
          <w:sz w:val="36"/>
          <w:szCs w:val="36"/>
          <w:rtl/>
          <w:lang w:bidi="ar-SA"/>
        </w:rPr>
      </w:pPr>
      <w:r w:rsidRPr="009A1C68">
        <w:rPr>
          <w:rFonts w:hint="cs"/>
          <w:sz w:val="36"/>
          <w:szCs w:val="36"/>
          <w:rtl/>
          <w:lang w:bidi="ar-SA"/>
        </w:rPr>
        <w:t>صفات المواد</w:t>
      </w:r>
    </w:p>
    <w:p w:rsidR="009A1C68" w:rsidRPr="009A1C68" w:rsidRDefault="009A1C68" w:rsidP="009A1C68">
      <w:pPr>
        <w:spacing w:line="240" w:lineRule="auto"/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SA"/>
        </w:rPr>
      </w:pPr>
      <w:r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SA"/>
        </w:rPr>
        <w:t>1</w:t>
      </w:r>
      <w:r w:rsidRPr="009A1C68"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SA"/>
        </w:rPr>
        <w:t>) عندما نضع سكرا في الماء نكتشف صفة:</w:t>
      </w:r>
    </w:p>
    <w:p w:rsidR="009A1C68" w:rsidRPr="009A1C68" w:rsidRDefault="009A1C68" w:rsidP="009A1C68">
      <w:pPr>
        <w:spacing w:line="240" w:lineRule="auto"/>
        <w:rPr>
          <w:rFonts w:ascii="Calibri" w:eastAsia="Times New Roman" w:hAnsi="Calibri" w:cs="Simplified Arabic" w:hint="cs"/>
          <w:sz w:val="28"/>
          <w:szCs w:val="28"/>
          <w:rtl/>
          <w:lang w:bidi="ar-SA"/>
        </w:rPr>
      </w:pPr>
      <w:r w:rsidRPr="009A1C68">
        <w:rPr>
          <w:rFonts w:ascii="Calibri" w:eastAsia="Times New Roman" w:hAnsi="Calibri" w:cs="Simplified Arabic" w:hint="cs"/>
          <w:sz w:val="28"/>
          <w:szCs w:val="28"/>
          <w:rtl/>
          <w:lang w:bidi="ar-SA"/>
        </w:rPr>
        <w:t>أ) القساوة.                       ب) المغناطيسية.                     ج) الذوبان.</w:t>
      </w:r>
    </w:p>
    <w:p w:rsidR="009A1C68" w:rsidRPr="009A1C68" w:rsidRDefault="009A1C68" w:rsidP="009A1C68">
      <w:pPr>
        <w:spacing w:line="240" w:lineRule="auto"/>
        <w:rPr>
          <w:rFonts w:ascii="Calibri" w:eastAsia="Times New Roman" w:hAnsi="Calibri" w:cs="Simplified Arabic" w:hint="cs"/>
          <w:sz w:val="28"/>
          <w:szCs w:val="28"/>
          <w:rtl/>
          <w:lang w:bidi="ar-SA"/>
        </w:rPr>
      </w:pPr>
      <w:r w:rsidRPr="009A1C68">
        <w:rPr>
          <w:rFonts w:ascii="Calibri" w:eastAsia="Times New Roman" w:hAnsi="Calibri" w:cs="Simplified Arabic" w:hint="cs"/>
          <w:sz w:val="28"/>
          <w:szCs w:val="28"/>
          <w:rtl/>
          <w:lang w:bidi="ar-SA"/>
        </w:rPr>
        <w:t>--------------------</w:t>
      </w:r>
      <w:r>
        <w:rPr>
          <w:rFonts w:ascii="Calibri" w:eastAsia="Times New Roman" w:hAnsi="Calibri" w:cs="Simplified Arabic" w:hint="cs"/>
          <w:sz w:val="28"/>
          <w:szCs w:val="28"/>
          <w:rtl/>
          <w:lang w:bidi="ar-SA"/>
        </w:rPr>
        <w:t>------------------------------</w:t>
      </w:r>
    </w:p>
    <w:p w:rsidR="009A1C68" w:rsidRPr="009A1C68" w:rsidRDefault="009A1C68" w:rsidP="009A1C68">
      <w:pPr>
        <w:spacing w:line="240" w:lineRule="auto"/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SA"/>
        </w:rPr>
      </w:pPr>
      <w:r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SA"/>
        </w:rPr>
        <w:t>2</w:t>
      </w:r>
      <w:r w:rsidRPr="009A1C68">
        <w:rPr>
          <w:rFonts w:ascii="Calibri" w:eastAsia="Times New Roman" w:hAnsi="Calibri" w:cs="Simplified Arabic" w:hint="cs"/>
          <w:b/>
          <w:bCs/>
          <w:sz w:val="28"/>
          <w:szCs w:val="28"/>
          <w:rtl/>
          <w:lang w:bidi="ar-SA"/>
        </w:rPr>
        <w:t>) المواد التي تنجذب الى المغناطيس هي:</w:t>
      </w:r>
    </w:p>
    <w:p w:rsidR="009A1C68" w:rsidRDefault="009A1C68" w:rsidP="009A1C68">
      <w:pPr>
        <w:pStyle w:val="Sargel1"/>
        <w:rPr>
          <w:rFonts w:ascii="OsamaLight" w:cs="Simplified Arabic" w:hint="cs"/>
          <w:sz w:val="28"/>
          <w:szCs w:val="28"/>
          <w:rtl/>
          <w:lang w:bidi="ar-SA"/>
        </w:rPr>
      </w:pPr>
      <w:r w:rsidRPr="009A1C68">
        <w:rPr>
          <w:rFonts w:ascii="Calibri" w:hAnsi="Calibri" w:cs="Simplified Arabic" w:hint="cs"/>
          <w:sz w:val="28"/>
          <w:szCs w:val="28"/>
          <w:rtl/>
          <w:lang w:bidi="ar-SA"/>
        </w:rPr>
        <w:t xml:space="preserve">أ) ذهب .                                ب) نيكل.  </w:t>
      </w:r>
      <w:r>
        <w:rPr>
          <w:rFonts w:ascii="Calibri" w:hAnsi="Calibri" w:cs="Simplified Arabic" w:hint="cs"/>
          <w:sz w:val="28"/>
          <w:szCs w:val="28"/>
          <w:rtl/>
          <w:lang w:bidi="ar-SA"/>
        </w:rPr>
        <w:t xml:space="preserve">              </w:t>
      </w:r>
      <w:r w:rsidRPr="009A1C68">
        <w:rPr>
          <w:rFonts w:ascii="Calibri" w:hAnsi="Calibri" w:cs="Simplified Arabic" w:hint="cs"/>
          <w:sz w:val="28"/>
          <w:szCs w:val="28"/>
          <w:rtl/>
          <w:lang w:bidi="ar-SA"/>
        </w:rPr>
        <w:t xml:space="preserve">  ج) بلاستيك.</w:t>
      </w:r>
      <w:r w:rsidRPr="009A1C68">
        <w:rPr>
          <w:rFonts w:ascii="OsamaLight" w:cs="Simplified Arabic" w:hint="cs"/>
          <w:sz w:val="28"/>
          <w:szCs w:val="28"/>
          <w:rtl/>
          <w:lang w:bidi="ar-SA"/>
        </w:rPr>
        <w:t xml:space="preserve"> </w:t>
      </w:r>
    </w:p>
    <w:p w:rsidR="009A1C68" w:rsidRDefault="009A1C68" w:rsidP="009A1C68">
      <w:pPr>
        <w:pStyle w:val="Sargel1"/>
        <w:rPr>
          <w:rFonts w:ascii="OsamaLight" w:cs="Simplified Arabic" w:hint="cs"/>
          <w:sz w:val="28"/>
          <w:szCs w:val="28"/>
          <w:rtl/>
          <w:lang w:bidi="ar-SA"/>
        </w:rPr>
      </w:pPr>
    </w:p>
    <w:p w:rsidR="009A1C68" w:rsidRDefault="009A1C68" w:rsidP="009A1C68">
      <w:pPr>
        <w:pStyle w:val="Sargel1"/>
        <w:rPr>
          <w:rFonts w:ascii="OsamaLight" w:cs="Simplified Arabic" w:hint="cs"/>
          <w:sz w:val="28"/>
          <w:szCs w:val="28"/>
          <w:rtl/>
          <w:lang w:bidi="ar-SA"/>
        </w:rPr>
      </w:pPr>
    </w:p>
    <w:p w:rsidR="009A1C68" w:rsidRPr="009A1C68" w:rsidRDefault="009A1C68" w:rsidP="009A1C68">
      <w:pPr>
        <w:pStyle w:val="Sargel1"/>
        <w:rPr>
          <w:rFonts w:cs="Simplified Arabic"/>
          <w:sz w:val="28"/>
          <w:szCs w:val="28"/>
          <w:rtl/>
        </w:rPr>
      </w:pPr>
      <w:r>
        <w:rPr>
          <w:rFonts w:ascii="OsamaLight" w:cs="Simplified Arabic" w:hint="cs"/>
          <w:sz w:val="28"/>
          <w:szCs w:val="28"/>
          <w:rtl/>
          <w:lang w:bidi="ar-SA"/>
        </w:rPr>
        <w:t>3</w:t>
      </w:r>
      <w:r w:rsidRPr="009A1C68">
        <w:rPr>
          <w:rFonts w:ascii="OsamaLight" w:cs="Simplified Arabic" w:hint="cs"/>
          <w:sz w:val="28"/>
          <w:szCs w:val="28"/>
          <w:rtl/>
          <w:lang w:bidi="ar-SA"/>
        </w:rPr>
        <w:t xml:space="preserve">) </w:t>
      </w:r>
      <w:r w:rsidRPr="009A1C68">
        <w:rPr>
          <w:rFonts w:ascii="OsamaLight" w:cs="Simplified Arabic"/>
          <w:sz w:val="28"/>
          <w:szCs w:val="28"/>
          <w:rtl/>
          <w:lang w:bidi="ar-SA"/>
        </w:rPr>
        <w:t>في</w:t>
      </w:r>
      <w:r w:rsidRPr="009A1C68">
        <w:rPr>
          <w:rFonts w:ascii="OsamaLight" w:cs="Simplified Arabic"/>
          <w:sz w:val="28"/>
          <w:szCs w:val="28"/>
          <w:rtl/>
        </w:rPr>
        <w:t xml:space="preserve"> </w:t>
      </w:r>
      <w:r w:rsidRPr="009A1C68">
        <w:rPr>
          <w:rFonts w:ascii="OsamaLight" w:cs="Simplified Arabic"/>
          <w:sz w:val="28"/>
          <w:szCs w:val="28"/>
          <w:rtl/>
          <w:lang w:bidi="ar-SA"/>
        </w:rPr>
        <w:t>الجَدول</w:t>
      </w:r>
      <w:r w:rsidRPr="009A1C68">
        <w:rPr>
          <w:rFonts w:ascii="OsamaLight" w:cs="Simplified Arabic"/>
          <w:sz w:val="28"/>
          <w:szCs w:val="28"/>
          <w:rtl/>
        </w:rPr>
        <w:t xml:space="preserve"> </w:t>
      </w:r>
      <w:r w:rsidRPr="009A1C68">
        <w:rPr>
          <w:rFonts w:ascii="OsamaLight" w:cs="Simplified Arabic"/>
          <w:sz w:val="28"/>
          <w:szCs w:val="28"/>
          <w:rtl/>
          <w:lang w:bidi="ar-SA"/>
        </w:rPr>
        <w:t>التّالي</w:t>
      </w:r>
      <w:r w:rsidRPr="009A1C68">
        <w:rPr>
          <w:rFonts w:ascii="OsamaLight" w:cs="Simplified Arabic"/>
          <w:sz w:val="28"/>
          <w:szCs w:val="28"/>
          <w:rtl/>
        </w:rPr>
        <w:t xml:space="preserve"> </w:t>
      </w:r>
      <w:r w:rsidRPr="009A1C68">
        <w:rPr>
          <w:rFonts w:ascii="OsamaLight" w:cs="Simplified Arabic"/>
          <w:sz w:val="28"/>
          <w:szCs w:val="28"/>
          <w:rtl/>
          <w:lang w:bidi="ar-SA"/>
        </w:rPr>
        <w:t>سُجِّلَتْ</w:t>
      </w:r>
      <w:r w:rsidRPr="009A1C68">
        <w:rPr>
          <w:rFonts w:ascii="OsamaLight" w:cs="Simplified Arabic"/>
          <w:sz w:val="28"/>
          <w:szCs w:val="28"/>
          <w:rtl/>
        </w:rPr>
        <w:t xml:space="preserve"> </w:t>
      </w:r>
      <w:r w:rsidRPr="009A1C68">
        <w:rPr>
          <w:rFonts w:ascii="OsamaLight" w:cs="Simplified Arabic"/>
          <w:sz w:val="28"/>
          <w:szCs w:val="28"/>
          <w:rtl/>
          <w:lang w:bidi="ar-SA"/>
        </w:rPr>
        <w:t>ثلاث</w:t>
      </w:r>
      <w:r w:rsidRPr="009A1C68">
        <w:rPr>
          <w:rFonts w:ascii="OsamaLight" w:cs="Simplified Arabic"/>
          <w:sz w:val="28"/>
          <w:szCs w:val="28"/>
          <w:rtl/>
        </w:rPr>
        <w:t xml:space="preserve"> </w:t>
      </w:r>
      <w:r w:rsidRPr="009A1C68">
        <w:rPr>
          <w:rFonts w:ascii="OsamaLight" w:cs="Simplified Arabic"/>
          <w:sz w:val="28"/>
          <w:szCs w:val="28"/>
          <w:rtl/>
          <w:lang w:bidi="ar-SA"/>
        </w:rPr>
        <w:t>موادّ</w:t>
      </w:r>
      <w:r w:rsidRPr="009A1C68">
        <w:rPr>
          <w:rFonts w:ascii="OsamaLight" w:cs="Simplified Arabic"/>
          <w:sz w:val="28"/>
          <w:szCs w:val="28"/>
          <w:rtl/>
        </w:rPr>
        <w:t xml:space="preserve"> </w:t>
      </w:r>
      <w:r w:rsidRPr="009A1C68">
        <w:rPr>
          <w:rFonts w:ascii="OsamaLight" w:cs="Simplified Arabic"/>
          <w:sz w:val="28"/>
          <w:szCs w:val="28"/>
          <w:rtl/>
          <w:lang w:bidi="ar-SA"/>
        </w:rPr>
        <w:t>مختلفة</w:t>
      </w:r>
      <w:r w:rsidRPr="009A1C68">
        <w:rPr>
          <w:rFonts w:ascii="OsamaLight" w:cs="Simplified Arabic"/>
          <w:sz w:val="28"/>
          <w:szCs w:val="28"/>
          <w:rtl/>
        </w:rPr>
        <w:t>.</w:t>
      </w:r>
      <w:r w:rsidRPr="009A1C68">
        <w:rPr>
          <w:rFonts w:cs="Simplified Arabic" w:hint="cs"/>
          <w:sz w:val="28"/>
          <w:szCs w:val="28"/>
          <w:rtl/>
        </w:rPr>
        <w:t xml:space="preserve"> (3)</w:t>
      </w:r>
    </w:p>
    <w:p w:rsidR="009A1C68" w:rsidRPr="009A1C68" w:rsidRDefault="009A1C68" w:rsidP="009A1C68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OsamaLight" w:eastAsia="Times New Roman" w:hAnsi="DavidMFO" w:cs="Simplified Arabic"/>
          <w:color w:val="000000"/>
          <w:sz w:val="28"/>
          <w:szCs w:val="28"/>
          <w:rtl/>
        </w:rPr>
      </w:pP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اِخترْ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لكلّ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مادّة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صِفَة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Bold" w:eastAsia="Times New Roman" w:hAnsi="DavidMFO" w:cs="Simplified Arabic"/>
          <w:b/>
          <w:bCs/>
          <w:color w:val="000000"/>
          <w:sz w:val="28"/>
          <w:szCs w:val="28"/>
          <w:rtl/>
          <w:lang w:bidi="ar-SA"/>
        </w:rPr>
        <w:t>واحدة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Bold" w:eastAsia="Times New Roman" w:hAnsi="DavidMFO" w:cs="Simplified Arabic"/>
          <w:b/>
          <w:bCs/>
          <w:color w:val="000000"/>
          <w:sz w:val="28"/>
          <w:szCs w:val="28"/>
          <w:rtl/>
          <w:lang w:bidi="ar-SA"/>
        </w:rPr>
        <w:t>فقط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تُميِّزها،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وسَجِّلها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في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الجَدول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>.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اِسْتَعِن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بالصّفات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الموجودة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في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مخزن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 xml:space="preserve"> 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  <w:lang w:bidi="ar-SA"/>
        </w:rPr>
        <w:t>الكلمات</w:t>
      </w:r>
      <w:r w:rsidRPr="009A1C68">
        <w:rPr>
          <w:rFonts w:ascii="OsamaLight" w:eastAsia="Times New Roman" w:hAnsi="DavidMFO" w:cs="Simplified Arabic"/>
          <w:color w:val="000000"/>
          <w:sz w:val="28"/>
          <w:szCs w:val="28"/>
          <w:rtl/>
        </w:rPr>
        <w:t>.</w:t>
      </w:r>
    </w:p>
    <w:tbl>
      <w:tblPr>
        <w:bidiVisual/>
        <w:tblW w:w="0" w:type="auto"/>
        <w:tblInd w:w="1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5"/>
      </w:tblGrid>
      <w:tr w:rsidR="009A1C68" w:rsidRPr="009A1C68" w:rsidTr="009A1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C68" w:rsidRPr="009A1C68" w:rsidRDefault="009A1C68" w:rsidP="009A1C68">
            <w:pPr>
              <w:widowControl w:val="0"/>
              <w:suppressAutoHyphens/>
              <w:autoSpaceDE w:val="0"/>
              <w:autoSpaceDN w:val="0"/>
              <w:adjustRightInd w:val="0"/>
              <w:spacing w:before="57" w:after="57" w:line="380" w:lineRule="atLeast"/>
              <w:jc w:val="center"/>
              <w:textAlignment w:val="center"/>
              <w:rPr>
                <w:rFonts w:ascii="OsamaLight" w:eastAsia="Times New Roman" w:hAnsi="DavidMFO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C68">
              <w:rPr>
                <w:rFonts w:ascii="OsamaLight" w:eastAsia="Times New Roman" w:hAnsi="DavidMFO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الذوبان </w:t>
            </w:r>
            <w:r w:rsidRPr="009A1C68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، </w:t>
            </w:r>
            <w:r w:rsidRPr="009A1C68">
              <w:rPr>
                <w:rFonts w:ascii="OsamaLight" w:eastAsia="Times New Roman" w:hAnsi="DavidMFO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المغناطيسية </w:t>
            </w:r>
            <w:r w:rsidRPr="009A1C68">
              <w:rPr>
                <w:rFonts w:ascii="Tahoma" w:eastAsia="Times New Roman" w:hAnsi="Tahoma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</w:t>
            </w:r>
            <w:r w:rsidRPr="009A1C68">
              <w:rPr>
                <w:rFonts w:ascii="DavidMFO" w:eastAsia="Times New Roman" w:hAnsi="DavidMFO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A1C68">
              <w:rPr>
                <w:rFonts w:ascii="OsamaLight" w:eastAsia="Times New Roman" w:hAnsi="DavidMFO" w:cs="Simplified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التوصيل الحراري</w:t>
            </w:r>
          </w:p>
        </w:tc>
      </w:tr>
    </w:tbl>
    <w:p w:rsidR="009A1C68" w:rsidRPr="009A1C68" w:rsidRDefault="009A1C68" w:rsidP="009A1C68">
      <w:pPr>
        <w:spacing w:after="0"/>
        <w:rPr>
          <w:rFonts w:ascii="DavidMFO" w:eastAsia="Times New Roman" w:hAnsi="DavidMFO" w:cs="DavidMFO"/>
          <w:vanish/>
          <w:color w:val="000000"/>
          <w:sz w:val="30"/>
          <w:szCs w:val="30"/>
        </w:rPr>
      </w:pPr>
    </w:p>
    <w:tbl>
      <w:tblPr>
        <w:tblpPr w:leftFromText="180" w:rightFromText="180" w:vertAnchor="text" w:horzAnchor="page" w:tblpX="3433" w:tblpY="79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3507"/>
      </w:tblGrid>
      <w:tr w:rsidR="009A1C68" w:rsidRPr="009A1C68" w:rsidTr="009A1C68">
        <w:trPr>
          <w:trHeight w:val="397"/>
        </w:trPr>
        <w:tc>
          <w:tcPr>
            <w:tcW w:w="2309" w:type="dxa"/>
            <w:shd w:val="clear" w:color="auto" w:fill="auto"/>
          </w:tcPr>
          <w:p w:rsidR="009A1C68" w:rsidRPr="009A1C68" w:rsidRDefault="009A1C68" w:rsidP="009A1C68">
            <w:pPr>
              <w:widowControl w:val="0"/>
              <w:tabs>
                <w:tab w:val="center" w:pos="2143"/>
                <w:tab w:val="left" w:pos="2936"/>
              </w:tabs>
              <w:autoSpaceDE w:val="0"/>
              <w:autoSpaceDN w:val="0"/>
              <w:adjustRightInd w:val="0"/>
              <w:spacing w:before="57" w:after="57" w:line="380" w:lineRule="atLeast"/>
              <w:jc w:val="center"/>
              <w:textAlignment w:val="center"/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9A1C68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المادّة</w:t>
            </w:r>
          </w:p>
        </w:tc>
        <w:tc>
          <w:tcPr>
            <w:tcW w:w="3507" w:type="dxa"/>
            <w:shd w:val="clear" w:color="auto" w:fill="auto"/>
          </w:tcPr>
          <w:p w:rsidR="009A1C68" w:rsidRPr="009A1C68" w:rsidRDefault="009A1C68" w:rsidP="009A1C68">
            <w:pPr>
              <w:widowControl w:val="0"/>
              <w:autoSpaceDE w:val="0"/>
              <w:autoSpaceDN w:val="0"/>
              <w:adjustRightInd w:val="0"/>
              <w:spacing w:before="57" w:after="57" w:line="380" w:lineRule="atLeast"/>
              <w:jc w:val="center"/>
              <w:textAlignment w:val="center"/>
              <w:rPr>
                <w:rFonts w:ascii="DavidMFOBold" w:eastAsia="Times New Roman" w:hAnsi="DavidMFOBold" w:cs="Simplified Arabic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C68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الصّفة</w:t>
            </w:r>
          </w:p>
        </w:tc>
      </w:tr>
      <w:tr w:rsidR="009A1C68" w:rsidRPr="009A1C68" w:rsidTr="009A1C68">
        <w:trPr>
          <w:trHeight w:val="397"/>
        </w:trPr>
        <w:tc>
          <w:tcPr>
            <w:tcW w:w="2309" w:type="dxa"/>
            <w:shd w:val="clear" w:color="auto" w:fill="auto"/>
          </w:tcPr>
          <w:p w:rsidR="009A1C68" w:rsidRPr="009A1C68" w:rsidRDefault="009A1C68" w:rsidP="009A1C68">
            <w:pPr>
              <w:widowControl w:val="0"/>
              <w:autoSpaceDE w:val="0"/>
              <w:autoSpaceDN w:val="0"/>
              <w:adjustRightInd w:val="0"/>
              <w:spacing w:before="57" w:after="57" w:line="380" w:lineRule="atLeast"/>
              <w:textAlignment w:val="center"/>
              <w:rPr>
                <w:rFonts w:ascii="DavidMFOBold" w:eastAsia="Times New Roman" w:hAnsi="DavidMFOBold" w:cs="Times New Roman" w:hint="cs"/>
                <w:color w:val="000000"/>
                <w:sz w:val="28"/>
                <w:szCs w:val="28"/>
                <w:rtl/>
              </w:rPr>
            </w:pPr>
            <w:r w:rsidRPr="009A1C68">
              <w:rPr>
                <w:rFonts w:ascii="Times New Roman" w:eastAsia="Times New Roman" w:hAnsi="Times New Roman" w:cs="Simplified Arabic" w:hint="cs"/>
                <w:color w:val="000000"/>
                <w:sz w:val="28"/>
                <w:szCs w:val="28"/>
                <w:rtl/>
                <w:lang w:bidi="ar-JO"/>
              </w:rPr>
              <w:t>سُكَّر</w:t>
            </w:r>
          </w:p>
        </w:tc>
        <w:tc>
          <w:tcPr>
            <w:tcW w:w="3507" w:type="dxa"/>
            <w:shd w:val="clear" w:color="auto" w:fill="auto"/>
          </w:tcPr>
          <w:p w:rsidR="009A1C68" w:rsidRPr="009A1C68" w:rsidRDefault="009A1C68" w:rsidP="009A1C68">
            <w:pPr>
              <w:widowControl w:val="0"/>
              <w:autoSpaceDE w:val="0"/>
              <w:autoSpaceDN w:val="0"/>
              <w:adjustRightInd w:val="0"/>
              <w:spacing w:before="57" w:after="57" w:line="380" w:lineRule="atLeast"/>
              <w:textAlignment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</w:rPr>
            </w:pPr>
            <w:r w:rsidRPr="009A1C68">
              <w:rPr>
                <w:rFonts w:ascii="Times New Roman" w:eastAsia="Times New Roman" w:hAnsi="Times New Roman" w:cs="Simplified Arabic" w:hint="cs"/>
                <w:color w:val="000000"/>
                <w:sz w:val="28"/>
                <w:szCs w:val="28"/>
                <w:rtl/>
                <w:lang w:bidi="ar-JO"/>
              </w:rPr>
              <w:t>أ.</w:t>
            </w:r>
          </w:p>
        </w:tc>
      </w:tr>
      <w:tr w:rsidR="009A1C68" w:rsidRPr="009A1C68" w:rsidTr="009A1C68">
        <w:trPr>
          <w:trHeight w:val="407"/>
        </w:trPr>
        <w:tc>
          <w:tcPr>
            <w:tcW w:w="2309" w:type="dxa"/>
            <w:shd w:val="clear" w:color="auto" w:fill="auto"/>
          </w:tcPr>
          <w:p w:rsidR="009A1C68" w:rsidRPr="009A1C68" w:rsidRDefault="009A1C68" w:rsidP="009A1C68">
            <w:pPr>
              <w:widowControl w:val="0"/>
              <w:autoSpaceDE w:val="0"/>
              <w:autoSpaceDN w:val="0"/>
              <w:adjustRightInd w:val="0"/>
              <w:spacing w:before="57" w:after="57" w:line="380" w:lineRule="atLeast"/>
              <w:textAlignment w:val="center"/>
              <w:rPr>
                <w:rFonts w:ascii="DavidMFOBold" w:eastAsia="Times New Roman" w:hAnsi="DavidMFOBold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C68">
              <w:rPr>
                <w:rFonts w:ascii="Times New Roman" w:eastAsia="Times New Roman" w:hAnsi="Times New Roman" w:cs="Simplified Arabic" w:hint="cs"/>
                <w:color w:val="000000"/>
                <w:sz w:val="28"/>
                <w:szCs w:val="28"/>
                <w:rtl/>
                <w:lang w:bidi="ar-JO"/>
              </w:rPr>
              <w:t>نُحاس</w:t>
            </w:r>
          </w:p>
        </w:tc>
        <w:tc>
          <w:tcPr>
            <w:tcW w:w="3507" w:type="dxa"/>
            <w:shd w:val="clear" w:color="auto" w:fill="auto"/>
          </w:tcPr>
          <w:p w:rsidR="009A1C68" w:rsidRPr="009A1C68" w:rsidRDefault="009A1C68" w:rsidP="009A1C68">
            <w:pPr>
              <w:widowControl w:val="0"/>
              <w:autoSpaceDE w:val="0"/>
              <w:autoSpaceDN w:val="0"/>
              <w:adjustRightInd w:val="0"/>
              <w:spacing w:before="57" w:after="57" w:line="380" w:lineRule="atLeast"/>
              <w:textAlignment w:val="center"/>
              <w:rPr>
                <w:rFonts w:ascii="DavidMFOBold" w:eastAsia="Times New Roman" w:hAnsi="DavidMFOBold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C68">
              <w:rPr>
                <w:rFonts w:ascii="Tahoma" w:eastAsia="Times New Roman" w:hAnsi="Tahoma" w:cs="Simplified Arabic" w:hint="cs"/>
                <w:color w:val="000000"/>
                <w:sz w:val="28"/>
                <w:szCs w:val="28"/>
                <w:rtl/>
                <w:lang w:bidi="ar-JO"/>
              </w:rPr>
              <w:t>ب</w:t>
            </w:r>
            <w:r w:rsidRPr="009A1C68">
              <w:rPr>
                <w:rFonts w:ascii="Times New Roman" w:eastAsia="Times New Roman" w:hAnsi="Times New Roman" w:cs="Simplified Arabic" w:hint="cs"/>
                <w:color w:val="000000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9A1C68" w:rsidRPr="009A1C68" w:rsidTr="009A1C68">
        <w:trPr>
          <w:trHeight w:val="407"/>
        </w:trPr>
        <w:tc>
          <w:tcPr>
            <w:tcW w:w="2309" w:type="dxa"/>
            <w:shd w:val="clear" w:color="auto" w:fill="auto"/>
          </w:tcPr>
          <w:p w:rsidR="009A1C68" w:rsidRPr="009A1C68" w:rsidRDefault="009A1C68" w:rsidP="009A1C68">
            <w:pPr>
              <w:widowControl w:val="0"/>
              <w:autoSpaceDE w:val="0"/>
              <w:autoSpaceDN w:val="0"/>
              <w:adjustRightInd w:val="0"/>
              <w:spacing w:before="57" w:after="57" w:line="380" w:lineRule="atLeast"/>
              <w:textAlignment w:val="center"/>
              <w:rPr>
                <w:rFonts w:ascii="DavidMFOBold" w:eastAsia="Times New Roman" w:hAnsi="DavidMFOBold" w:cs="Simplified Arabic" w:hint="cs"/>
                <w:color w:val="000000"/>
                <w:sz w:val="28"/>
                <w:szCs w:val="28"/>
                <w:rtl/>
                <w:lang w:bidi="ar-SA"/>
              </w:rPr>
            </w:pPr>
            <w:r w:rsidRPr="009A1C68">
              <w:rPr>
                <w:rFonts w:ascii="DavidMFOBold" w:eastAsia="Times New Roman" w:hAnsi="DavidMFOBold" w:cs="Simplified Arabic" w:hint="cs"/>
                <w:color w:val="000000"/>
                <w:sz w:val="28"/>
                <w:szCs w:val="28"/>
                <w:rtl/>
                <w:lang w:bidi="ar-SA"/>
              </w:rPr>
              <w:t>حديد</w:t>
            </w:r>
          </w:p>
        </w:tc>
        <w:tc>
          <w:tcPr>
            <w:tcW w:w="3507" w:type="dxa"/>
            <w:shd w:val="clear" w:color="auto" w:fill="auto"/>
          </w:tcPr>
          <w:p w:rsidR="009A1C68" w:rsidRPr="009A1C68" w:rsidRDefault="009A1C68" w:rsidP="009A1C68">
            <w:pPr>
              <w:widowControl w:val="0"/>
              <w:autoSpaceDE w:val="0"/>
              <w:autoSpaceDN w:val="0"/>
              <w:adjustRightInd w:val="0"/>
              <w:spacing w:before="57" w:after="57" w:line="380" w:lineRule="atLeast"/>
              <w:textAlignment w:val="center"/>
              <w:rPr>
                <w:rFonts w:ascii="DavidMFOBold" w:eastAsia="Times New Roman" w:hAnsi="DavidMFOBold" w:cs="Times New Roman" w:hint="cs"/>
                <w:b/>
                <w:bCs/>
                <w:color w:val="000000"/>
                <w:sz w:val="28"/>
                <w:szCs w:val="28"/>
                <w:rtl/>
              </w:rPr>
            </w:pPr>
            <w:r w:rsidRPr="009A1C68">
              <w:rPr>
                <w:rFonts w:ascii="Times New Roman" w:eastAsia="Times New Roman" w:hAnsi="Times New Roman" w:cs="Simplified Arabic" w:hint="cs"/>
                <w:color w:val="000000"/>
                <w:sz w:val="28"/>
                <w:szCs w:val="28"/>
                <w:rtl/>
                <w:lang w:bidi="ar-JO"/>
              </w:rPr>
              <w:t>ج.</w:t>
            </w:r>
          </w:p>
        </w:tc>
      </w:tr>
    </w:tbl>
    <w:p w:rsidR="009A1C68" w:rsidRPr="009A1C68" w:rsidRDefault="009A1C68" w:rsidP="009A1C68">
      <w:pPr>
        <w:widowControl w:val="0"/>
        <w:autoSpaceDE w:val="0"/>
        <w:autoSpaceDN w:val="0"/>
        <w:adjustRightInd w:val="0"/>
        <w:spacing w:before="57" w:after="57" w:line="380" w:lineRule="atLeast"/>
        <w:jc w:val="center"/>
        <w:textAlignment w:val="center"/>
        <w:rPr>
          <w:rFonts w:ascii="DavidMFOBold" w:eastAsia="Times New Roman" w:hAnsi="DavidMFOBold" w:cs="Times New Roman" w:hint="cs"/>
          <w:b/>
          <w:bCs/>
          <w:color w:val="000000"/>
          <w:sz w:val="28"/>
          <w:szCs w:val="28"/>
          <w:rtl/>
        </w:rPr>
      </w:pPr>
    </w:p>
    <w:p w:rsidR="009A1C68" w:rsidRPr="009A1C68" w:rsidRDefault="009A1C68" w:rsidP="009A1C68">
      <w:pPr>
        <w:rPr>
          <w:rFonts w:ascii="Calibri" w:eastAsia="Times New Roman" w:hAnsi="Calibri" w:cs="Arial" w:hint="cs"/>
          <w:sz w:val="28"/>
          <w:szCs w:val="28"/>
          <w:rtl/>
        </w:rPr>
      </w:pPr>
    </w:p>
    <w:p w:rsidR="009A1C68" w:rsidRPr="009A1C68" w:rsidRDefault="009A1C68" w:rsidP="009A1C68">
      <w:pPr>
        <w:rPr>
          <w:rFonts w:ascii="Calibri" w:eastAsia="Times New Roman" w:hAnsi="Calibri" w:cs="Arial" w:hint="cs"/>
          <w:sz w:val="28"/>
          <w:szCs w:val="28"/>
          <w:rtl/>
        </w:rPr>
      </w:pPr>
    </w:p>
    <w:p w:rsidR="009A1C68" w:rsidRDefault="009A1C68" w:rsidP="009A1C68">
      <w:pPr>
        <w:spacing w:line="240" w:lineRule="auto"/>
        <w:rPr>
          <w:rFonts w:ascii="Calibri" w:eastAsia="Times New Roman" w:hAnsi="Calibri" w:cs="Simplified Arabic" w:hint="cs"/>
          <w:sz w:val="28"/>
          <w:szCs w:val="28"/>
          <w:rtl/>
          <w:lang w:bidi="ar-SA"/>
        </w:rPr>
      </w:pPr>
    </w:p>
    <w:p w:rsidR="009A1C68" w:rsidRDefault="009A1C68" w:rsidP="009A1C68">
      <w:pPr>
        <w:spacing w:line="240" w:lineRule="auto"/>
        <w:rPr>
          <w:rFonts w:ascii="Calibri" w:eastAsia="Times New Roman" w:hAnsi="Calibri" w:cs="Simplified Arabic" w:hint="cs"/>
          <w:sz w:val="28"/>
          <w:szCs w:val="28"/>
          <w:rtl/>
          <w:lang w:bidi="ar-SA"/>
        </w:rPr>
      </w:pPr>
    </w:p>
    <w:p w:rsidR="009A1C68" w:rsidRPr="009A1C68" w:rsidRDefault="009A1C68" w:rsidP="009A1C68">
      <w:pPr>
        <w:spacing w:line="240" w:lineRule="auto"/>
        <w:rPr>
          <w:rFonts w:ascii="Calibri" w:eastAsia="Times New Roman" w:hAnsi="Calibri" w:cs="Simplified Arabic" w:hint="cs"/>
          <w:sz w:val="28"/>
          <w:szCs w:val="28"/>
          <w:rtl/>
          <w:lang w:bidi="ar-SA"/>
        </w:rPr>
      </w:pPr>
    </w:p>
    <w:p w:rsidR="009A1C68" w:rsidRPr="009A1C68" w:rsidRDefault="009A1C68" w:rsidP="009A1C68">
      <w:pPr>
        <w:jc w:val="center"/>
        <w:rPr>
          <w:sz w:val="36"/>
          <w:szCs w:val="36"/>
          <w:lang w:bidi="ar-SA"/>
        </w:rPr>
      </w:pPr>
    </w:p>
    <w:sectPr w:rsidR="009A1C68" w:rsidRPr="009A1C68" w:rsidSect="009A1C68">
      <w:pgSz w:w="11906" w:h="16838"/>
      <w:pgMar w:top="1440" w:right="1800" w:bottom="1440" w:left="180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samaLight">
    <w:altName w:val="Times New Roman"/>
    <w:panose1 w:val="00000000000000000000"/>
    <w:charset w:val="B4"/>
    <w:family w:val="auto"/>
    <w:notTrueType/>
    <w:pitch w:val="default"/>
    <w:sig w:usb0="00000801" w:usb1="00000000" w:usb2="00000000" w:usb3="00000000" w:csb0="00000020" w:csb1="00000000"/>
  </w:font>
  <w:font w:name="OsamaBold">
    <w:altName w:val="Times New Roman"/>
    <w:panose1 w:val="00000000000000000000"/>
    <w:charset w:val="B4"/>
    <w:family w:val="auto"/>
    <w:notTrueType/>
    <w:pitch w:val="default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68"/>
    <w:rsid w:val="003F645A"/>
    <w:rsid w:val="009A1C68"/>
    <w:rsid w:val="00A64CF5"/>
    <w:rsid w:val="00C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rgel1">
    <w:name w:val="Sargel 1"/>
    <w:basedOn w:val="a"/>
    <w:rsid w:val="009A1C68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rgel1">
    <w:name w:val="Sargel 1"/>
    <w:basedOn w:val="a"/>
    <w:rsid w:val="009A1C68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2020-04-06T23:15:00Z</dcterms:created>
  <dcterms:modified xsi:type="dcterms:W3CDTF">2020-04-06T23:21:00Z</dcterms:modified>
</cp:coreProperties>
</file>